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65A3" w:rsidRDefault="00F065A3" w:rsidP="00F065A3">
      <w:pPr>
        <w:ind w:left="612"/>
        <w:jc w:val="center"/>
        <w:rPr>
          <w:rFonts w:ascii="Times New Roman" w:hAnsi="Times New Roman" w:cs="Times New Roman"/>
        </w:rPr>
      </w:pPr>
      <w:r w:rsidRPr="00F065A3">
        <w:rPr>
          <w:rFonts w:ascii="Times New Roman" w:hAnsi="Times New Roman" w:cs="Times New Roman"/>
        </w:rPr>
        <w:t>УПРАВЛЕНИЕ ОБРАЗОВАНИЯ АДМИНИСТРАЦИИ</w:t>
      </w:r>
      <w:r>
        <w:rPr>
          <w:rFonts w:ascii="Times New Roman" w:hAnsi="Times New Roman" w:cs="Times New Roman"/>
        </w:rPr>
        <w:t xml:space="preserve"> </w:t>
      </w:r>
      <w:r w:rsidRPr="00F065A3">
        <w:rPr>
          <w:rFonts w:ascii="Times New Roman" w:hAnsi="Times New Roman" w:cs="Times New Roman"/>
        </w:rPr>
        <w:t xml:space="preserve">МУНИЦИПАЛЬНОГО РАЙОНА </w:t>
      </w:r>
    </w:p>
    <w:p w:rsidR="00C31FDC" w:rsidRDefault="00F065A3" w:rsidP="00F065A3">
      <w:pPr>
        <w:ind w:left="6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«МОНГУН-ТАЙГИНСКИЙ КОЖУУН </w:t>
      </w:r>
      <w:r w:rsidRPr="00F065A3">
        <w:rPr>
          <w:rFonts w:ascii="Times New Roman" w:hAnsi="Times New Roman" w:cs="Times New Roman"/>
        </w:rPr>
        <w:t>РЕСПУБЛИКИ ТЫВА»</w:t>
      </w:r>
    </w:p>
    <w:p w:rsidR="00F065A3" w:rsidRDefault="00F065A3" w:rsidP="00F065A3">
      <w:pPr>
        <w:ind w:left="612"/>
        <w:jc w:val="center"/>
        <w:rPr>
          <w:rFonts w:ascii="Times New Roman" w:hAnsi="Times New Roman" w:cs="Times New Roman"/>
        </w:rPr>
      </w:pPr>
    </w:p>
    <w:p w:rsidR="00F065A3" w:rsidRPr="00F065A3" w:rsidRDefault="00F065A3" w:rsidP="00F065A3">
      <w:pPr>
        <w:ind w:left="612"/>
        <w:jc w:val="center"/>
        <w:rPr>
          <w:rFonts w:ascii="Times New Roman" w:hAnsi="Times New Roman" w:cs="Times New Roman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22320" cy="1234440"/>
            <wp:effectExtent l="0" t="0" r="0" b="0"/>
            <wp:docPr id="10" name="Рисунок 28" descr="Фирменный знак ЦНППМ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Фирменный знак ЦНППМ-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FDC" w:rsidRDefault="00C31FDC" w:rsidP="00C31FDC">
      <w:pPr>
        <w:tabs>
          <w:tab w:val="left" w:pos="10490"/>
        </w:tabs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1FDC" w:rsidRPr="00C31FDC" w:rsidRDefault="00C31FDC" w:rsidP="00C31FDC">
      <w:pPr>
        <w:tabs>
          <w:tab w:val="left" w:pos="10490"/>
        </w:tabs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 xml:space="preserve">Информационно-аналитическая справка </w:t>
      </w: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>О результатах региональной оценки предметных и методических компетенций учителей</w:t>
      </w: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>по предметам: математика, физика, биология, обществознание, начальные классы</w:t>
      </w:r>
    </w:p>
    <w:p w:rsidR="00C31FDC" w:rsidRPr="00C31FDC" w:rsidRDefault="00C31FDC" w:rsidP="00C31FDC">
      <w:pPr>
        <w:tabs>
          <w:tab w:val="left" w:pos="10490"/>
        </w:tabs>
        <w:ind w:right="-2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1FDC">
        <w:rPr>
          <w:rFonts w:ascii="Times New Roman" w:hAnsi="Times New Roman" w:cs="Times New Roman"/>
          <w:bCs/>
          <w:sz w:val="28"/>
          <w:szCs w:val="28"/>
        </w:rPr>
        <w:t>(март-апрель 2023 г.)</w:t>
      </w: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1FDC" w:rsidRDefault="00C31FDC" w:rsidP="00C31FDC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702" w:rsidRPr="00F065A3" w:rsidRDefault="00F065A3" w:rsidP="00F065A3">
      <w:pPr>
        <w:tabs>
          <w:tab w:val="left" w:pos="10490"/>
        </w:tabs>
        <w:ind w:left="-284" w:right="-173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Мугур-Аксы</w:t>
      </w:r>
      <w:proofErr w:type="spellEnd"/>
      <w:r w:rsidR="00C31FDC" w:rsidRPr="00C31FDC">
        <w:rPr>
          <w:rFonts w:ascii="Times New Roman" w:hAnsi="Times New Roman" w:cs="Times New Roman"/>
          <w:bCs/>
          <w:sz w:val="28"/>
          <w:szCs w:val="28"/>
        </w:rPr>
        <w:t>, 2023</w:t>
      </w:r>
      <w:bookmarkStart w:id="0" w:name="_GoBack"/>
      <w:bookmarkEnd w:id="0"/>
    </w:p>
    <w:p w:rsidR="00FF7702" w:rsidRDefault="00FF7702" w:rsidP="00C31FD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1FDC" w:rsidRPr="00C31FDC" w:rsidRDefault="00C31FDC" w:rsidP="00C31FDC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C31FDC" w:rsidRPr="00C31FDC" w:rsidRDefault="00C31FDC" w:rsidP="00C31FDC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2067576570"/>
        <w:docPartObj>
          <w:docPartGallery w:val="Table of Contents"/>
          <w:docPartUnique/>
        </w:docPartObj>
      </w:sdtPr>
      <w:sdtEndPr/>
      <w:sdtContent>
        <w:p w:rsidR="00C0122B" w:rsidRPr="00C0122B" w:rsidRDefault="00342968" w:rsidP="00C0122B">
          <w:pPr>
            <w:pStyle w:val="af2"/>
            <w:spacing w:line="360" w:lineRule="auto"/>
            <w:jc w:val="both"/>
            <w:rPr>
              <w:rFonts w:ascii="Times New Roman" w:hAnsi="Times New Roman" w:cs="Times New Roman"/>
              <w:noProof/>
              <w:color w:val="auto"/>
              <w:sz w:val="24"/>
              <w:szCs w:val="24"/>
            </w:rPr>
          </w:pPr>
          <w:r w:rsidRPr="00C012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122B" w:rsidRPr="00C0122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012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8340723" w:history="1">
            <w:r w:rsidR="00C0122B" w:rsidRPr="00C0122B">
              <w:rPr>
                <w:rStyle w:val="a4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t>ВВЕДЕНИЕ</w:t>
            </w:r>
            <w:r w:rsidR="00C0122B" w:rsidRPr="00C0122B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 w:rsidR="00C0122B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>.</w:t>
            </w:r>
            <w:r w:rsidR="00C0122B" w:rsidRPr="00C0122B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>..</w:t>
            </w:r>
          </w:hyperlink>
          <w:r w:rsidR="004500D4" w:rsidRPr="00C0122B">
            <w:rPr>
              <w:rFonts w:ascii="Times New Roman" w:hAnsi="Times New Roman" w:cs="Times New Roman"/>
              <w:noProof/>
              <w:color w:val="auto"/>
              <w:sz w:val="24"/>
              <w:szCs w:val="24"/>
            </w:rPr>
            <w:t xml:space="preserve"> </w:t>
          </w:r>
        </w:p>
        <w:p w:rsidR="00C0122B" w:rsidRPr="00C0122B" w:rsidRDefault="00BA043B" w:rsidP="00C0122B">
          <w:pPr>
            <w:pStyle w:val="12"/>
            <w:tabs>
              <w:tab w:val="left" w:pos="440"/>
              <w:tab w:val="right" w:leader="dot" w:pos="1430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8340724" w:history="1">
            <w:r w:rsidR="00C0122B" w:rsidRPr="00C0122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1.Анализ результатов проведения оценки предметных и методических компетенций учителей начальных классов</w:t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_Toc138340724 \h </w:instrTex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1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3245E1">
            <w:t>1</w:t>
          </w:r>
        </w:p>
        <w:p w:rsidR="00C0122B" w:rsidRPr="00C0122B" w:rsidRDefault="00BA043B" w:rsidP="00C0122B">
          <w:pPr>
            <w:pStyle w:val="12"/>
            <w:tabs>
              <w:tab w:val="right" w:leader="dot" w:pos="1430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8340725" w:history="1">
            <w:r w:rsidR="00C0122B" w:rsidRPr="00C0122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 Анализ результатов проведения оценки предметных и методических компетенций учителей математики</w:t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_Toc138340725 \h </w:instrTex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1C0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0122B" w:rsidRPr="00C0122B" w:rsidRDefault="00BA043B" w:rsidP="00C0122B">
          <w:pPr>
            <w:pStyle w:val="12"/>
            <w:tabs>
              <w:tab w:val="left" w:pos="440"/>
              <w:tab w:val="right" w:leader="dot" w:pos="1430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8340726" w:history="1">
            <w:r w:rsidR="00C0122B" w:rsidRPr="00C0122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3.Анализ результатов проведения оценки предметных и методических компетенций учителей физики</w:t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_Toc138340726 \h </w:instrTex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1C0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0122B" w:rsidRPr="009557C4" w:rsidRDefault="00BA043B" w:rsidP="00C0122B">
          <w:pPr>
            <w:pStyle w:val="12"/>
            <w:tabs>
              <w:tab w:val="left" w:pos="440"/>
              <w:tab w:val="right" w:leader="dot" w:pos="1430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8340727" w:history="1">
            <w:r w:rsidR="00C0122B" w:rsidRPr="00C0122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4.Анализ результатов проведения оценки предметных и методических компетенций учителей обществознания</w:t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_Toc138340727 \h </w:instrTex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1C0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0122B" w:rsidRPr="00C0122B" w:rsidRDefault="00BA043B" w:rsidP="00C0122B">
          <w:pPr>
            <w:pStyle w:val="12"/>
            <w:tabs>
              <w:tab w:val="right" w:leader="dot" w:pos="14306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8340728" w:history="1">
            <w:r w:rsidR="00C0122B" w:rsidRPr="00C0122B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 Анализ результатов проведения оценки предметных и методических компетенций учителей биологии</w:t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0122B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_Toc138340728 \h </w:instrTex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11C0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342968" w:rsidRPr="00C0122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0122B" w:rsidRPr="000A69FA" w:rsidRDefault="00342968" w:rsidP="00C0122B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012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C31FDC" w:rsidRPr="00C31FDC" w:rsidRDefault="00C31FDC" w:rsidP="00C31FD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P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FDC" w:rsidRDefault="00C31FDC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607E" w:rsidRPr="00C31FDC" w:rsidRDefault="00B7607E" w:rsidP="00C31FDC">
      <w:pPr>
        <w:tabs>
          <w:tab w:val="left" w:pos="10490"/>
        </w:tabs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F45" w:rsidRDefault="003E7F45" w:rsidP="00502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23EE" w:rsidRDefault="005023EE" w:rsidP="00502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7F45" w:rsidRDefault="003E7F45" w:rsidP="00C31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3D8" w:rsidRDefault="00D563D8" w:rsidP="00D563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38340724"/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рамках функционирования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региональной системы научно-методического сопровождения педагогических работников и управленческих кадров Республики Тыва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плановыми мероприятиями на 2023 год Центром непрерывного повышения профессионального мастерства ГАОУ ДПО «Тувинский институт развития образования и повышения квалификации» (далее – ЦНППМ) с 29 марта по 22 апреля 2023 года было организовано 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учителей образовательных организаций Республики Тыва</w:t>
      </w:r>
      <w:proofErr w:type="gramEnd"/>
      <w:r w:rsidR="008548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54867">
        <w:rPr>
          <w:rFonts w:ascii="Times New Roman" w:hAnsi="Times New Roman" w:cs="Times New Roman"/>
          <w:sz w:val="24"/>
          <w:szCs w:val="24"/>
        </w:rPr>
        <w:t>далее – ОПМК) по 10</w:t>
      </w:r>
      <w:r>
        <w:rPr>
          <w:rFonts w:ascii="Times New Roman" w:hAnsi="Times New Roman" w:cs="Times New Roman"/>
          <w:sz w:val="24"/>
          <w:szCs w:val="24"/>
        </w:rPr>
        <w:t xml:space="preserve"> предметам: </w:t>
      </w:r>
      <w:r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sz w:val="24"/>
          <w:szCs w:val="24"/>
        </w:rPr>
        <w:t>атематика, биология</w:t>
      </w:r>
      <w:r>
        <w:rPr>
          <w:rFonts w:ascii="Times New Roman" w:hAnsi="Times New Roman" w:cs="Times New Roman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sz w:val="24"/>
          <w:szCs w:val="24"/>
        </w:rPr>
        <w:t>изика, история, обществознание, английский язык, начальные классы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проведения ОПМК: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кадрового резерва учителей, рекомендованных к привлечению в качестве методистов в рамках функционирования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региональной системы научно-методического сопровождения педагогических работников и управленческих кадров Республики Тыва</w:t>
      </w:r>
      <w:r>
        <w:rPr>
          <w:rFonts w:ascii="Times New Roman" w:hAnsi="Times New Roman" w:cs="Times New Roman"/>
          <w:sz w:val="24"/>
          <w:szCs w:val="24"/>
        </w:rPr>
        <w:t>, в том числе для решения задач по формированию и сопровождению индивидуальных образовательных маршрутов педагогов;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методического сопровождения педагогов в целях обеспечения их непрерывного профессионального развития на основании результатов ОПМК на региональном, муниципальном уровнях и уровне образовательных организаций;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 работающих муниципальных методических служб;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профессиональных дефицитов педагогических работников.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проведения ОПМК педагогических работников предполагается: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сформировать списки участников, показавших результаты, достаточные для включения в муниципальный методический актив, в число потенциальных сотрудников методических служб,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выявить профессиональные затруднения у педагогов для оказания им адресной методической помощи по их преодолению.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ОПМК могут быть использованы региональными и муниципальными органами  исполнительной власти, осуществляющими государственное управление в сфере образования, для развития механизмов управления качеством образования путем проведения анализа и мониторинга текущего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муниципальных и региональных систем образования и формирования программ их развития в части повышения профессионального мастерства педагогических работников и организации методической работы, а также, ЦНППМ для разработки индивидуальных образовательных маршрутов педагогов.</w:t>
      </w:r>
    </w:p>
    <w:p w:rsidR="00D563D8" w:rsidRDefault="00D563D8" w:rsidP="00D56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Нормативным основанием проведения оценки предметных и методических компетенций учителей Республики Тыва являются следующие документы: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Республики Тыва от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166-д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оценки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учителей образовательных организаций Республики Тыва в 2023 году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ГАОУ ДПО «Тувинский институт развития образования и повышения квалификации» от 15 марта 2023 г. № 64 «О проведении первого этапа оценки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 xml:space="preserve"> учителей в 2023 году»;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Республики Тыва от 08.0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1120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оценки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учителей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Республики Тыва от 06.0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3439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оценки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учителей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Республики Тыва от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166-д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оценки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учителей образовательных организаций Республики Тыва в 2023 году</w:t>
      </w:r>
      <w:r>
        <w:rPr>
          <w:rFonts w:ascii="Times New Roman" w:hAnsi="Times New Roman" w:cs="Times New Roman"/>
          <w:sz w:val="24"/>
          <w:szCs w:val="24"/>
        </w:rPr>
        <w:t xml:space="preserve">» региональным координатором по организации и проведению оценки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предметных и методических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учителей образовательных организаций Республики Тыва</w:t>
      </w:r>
      <w:r>
        <w:rPr>
          <w:rFonts w:ascii="Times New Roman" w:hAnsi="Times New Roman" w:cs="Times New Roman"/>
          <w:sz w:val="24"/>
          <w:szCs w:val="24"/>
        </w:rPr>
        <w:t xml:space="preserve"> в 2023 году назначен ГАОУ ДПО «Тувинский институт развития образования и повышения квалификации», утвержден график проведения оценки, пункты проведения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ППО), списки учителей-методистов – участников оценки.</w:t>
      </w:r>
      <w:proofErr w:type="gramEnd"/>
    </w:p>
    <w:p w:rsidR="00D563D8" w:rsidRDefault="00D563D8" w:rsidP="00D563D8">
      <w:pPr>
        <w:tabs>
          <w:tab w:val="left" w:pos="922"/>
          <w:tab w:val="center" w:pos="7355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07E" w:rsidRDefault="00B7607E" w:rsidP="00D56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53FA" w:rsidRDefault="004953FA" w:rsidP="00495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 данным заявкам от образовательных организаций </w:t>
      </w:r>
      <w:proofErr w:type="spellStart"/>
      <w:r w:rsidR="0085486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5486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54867">
        <w:rPr>
          <w:rFonts w:ascii="Times New Roman" w:hAnsi="Times New Roman" w:cs="Times New Roman"/>
          <w:sz w:val="24"/>
          <w:szCs w:val="24"/>
        </w:rPr>
        <w:t>угур-Аксы</w:t>
      </w:r>
      <w:proofErr w:type="spellEnd"/>
      <w:r w:rsidR="0081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F3D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="0081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F3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направление учителей на ОПМК в процедуре </w:t>
      </w:r>
      <w:r w:rsidR="00854867">
        <w:rPr>
          <w:rFonts w:ascii="Times New Roman" w:hAnsi="Times New Roman" w:cs="Times New Roman"/>
          <w:sz w:val="24"/>
          <w:szCs w:val="24"/>
        </w:rPr>
        <w:t>должны были принять участие 52 учителя</w:t>
      </w:r>
      <w:r>
        <w:rPr>
          <w:rFonts w:ascii="Times New Roman" w:hAnsi="Times New Roman" w:cs="Times New Roman"/>
          <w:sz w:val="24"/>
          <w:szCs w:val="24"/>
        </w:rPr>
        <w:t>. Количество участников оценки по заявкам образовательных организаций и предметам представлены в таблице 1.</w:t>
      </w:r>
    </w:p>
    <w:p w:rsidR="004953FA" w:rsidRDefault="004953FA" w:rsidP="00D56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63D8" w:rsidRDefault="00D563D8" w:rsidP="00D56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53FA">
        <w:rPr>
          <w:rFonts w:ascii="Times New Roman" w:hAnsi="Times New Roman" w:cs="Times New Roman"/>
          <w:sz w:val="24"/>
          <w:szCs w:val="24"/>
        </w:rPr>
        <w:t>1</w:t>
      </w:r>
    </w:p>
    <w:p w:rsid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участников, прошедших ОПМК по </w:t>
      </w:r>
      <w:r w:rsidR="004953FA" w:rsidRPr="004953FA">
        <w:rPr>
          <w:rFonts w:ascii="Times New Roman" w:hAnsi="Times New Roman" w:cs="Times New Roman"/>
          <w:b/>
          <w:sz w:val="24"/>
          <w:szCs w:val="24"/>
        </w:rPr>
        <w:t>образовательны</w:t>
      </w:r>
      <w:r w:rsidR="004953FA">
        <w:rPr>
          <w:rFonts w:ascii="Times New Roman" w:hAnsi="Times New Roman" w:cs="Times New Roman"/>
          <w:b/>
          <w:sz w:val="24"/>
          <w:szCs w:val="24"/>
        </w:rPr>
        <w:t>м</w:t>
      </w:r>
      <w:r w:rsidR="004953FA" w:rsidRPr="004953FA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4953FA">
        <w:rPr>
          <w:rFonts w:ascii="Times New Roman" w:hAnsi="Times New Roman" w:cs="Times New Roman"/>
          <w:b/>
          <w:sz w:val="24"/>
          <w:szCs w:val="24"/>
        </w:rPr>
        <w:t>ям</w:t>
      </w:r>
      <w:r w:rsidR="0049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марте 2023</w:t>
      </w:r>
      <w:r w:rsidR="004953F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9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708"/>
        <w:gridCol w:w="851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708"/>
        <w:gridCol w:w="709"/>
        <w:gridCol w:w="709"/>
        <w:gridCol w:w="2665"/>
      </w:tblGrid>
      <w:tr w:rsidR="009F1B60" w:rsidTr="009F1B60">
        <w:trPr>
          <w:trHeight w:val="28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854867" w:rsidRDefault="0085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854867" w:rsidRDefault="00854867" w:rsidP="009F1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</w:tr>
      <w:tr w:rsidR="009F1B60" w:rsidTr="009F1B60">
        <w:trPr>
          <w:trHeight w:val="4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прошли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1B60" w:rsidTr="00FD6EFC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B60" w:rsidRDefault="009F1B60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B60" w:rsidRDefault="005E182C" w:rsidP="005E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9F1B60" w:rsidTr="00FD6EFC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B60" w:rsidRDefault="009F1B60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60" w:rsidRDefault="009F1B60" w:rsidP="0058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1B60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B60" w:rsidRDefault="005E182C" w:rsidP="005E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</w:tr>
      <w:tr w:rsidR="009F1B60" w:rsidTr="009F1B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4867" w:rsidRDefault="00854867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867" w:rsidRDefault="005E182C" w:rsidP="005E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9F1B60" w:rsidTr="009F1B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4867" w:rsidRDefault="00854867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9F1B60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4867" w:rsidRDefault="00854867" w:rsidP="0049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867" w:rsidRDefault="005E182C" w:rsidP="005E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F1B60" w:rsidTr="009F1B60">
        <w:trPr>
          <w:trHeight w:val="2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854867" w:rsidRDefault="008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 w:rsidP="0058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854867" w:rsidRDefault="009F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4867" w:rsidRDefault="005E182C" w:rsidP="005E1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:rsidR="004953FA" w:rsidRDefault="004953FA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ОПМК прошли </w:t>
      </w:r>
      <w:r w:rsidR="0033265F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 w:rsidR="0085486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5486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54867">
        <w:rPr>
          <w:rFonts w:ascii="Times New Roman" w:hAnsi="Times New Roman" w:cs="Times New Roman"/>
          <w:sz w:val="24"/>
          <w:szCs w:val="24"/>
        </w:rPr>
        <w:t>угур-Аксы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D03831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заявленных, что составило </w:t>
      </w:r>
      <w:r w:rsidR="00854867" w:rsidRPr="00854867">
        <w:rPr>
          <w:rFonts w:ascii="Times New Roman" w:hAnsi="Times New Roman" w:cs="Times New Roman"/>
          <w:sz w:val="24"/>
          <w:szCs w:val="24"/>
          <w:highlight w:val="yellow"/>
        </w:rPr>
        <w:t>100</w:t>
      </w:r>
      <w:r w:rsidRPr="00854867">
        <w:rPr>
          <w:rFonts w:ascii="Times New Roman" w:hAnsi="Times New Roman" w:cs="Times New Roman"/>
          <w:sz w:val="24"/>
          <w:szCs w:val="24"/>
          <w:highlight w:val="yellow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Распределение участников, прошедших ОПМК по муниципальным образованиям представлено в таблице </w:t>
      </w:r>
      <w:r w:rsidR="004953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F45" w:rsidRDefault="003E7F45" w:rsidP="00D56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63D8" w:rsidRDefault="00D563D8" w:rsidP="00D563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953FA">
        <w:rPr>
          <w:rFonts w:ascii="Times New Roman" w:hAnsi="Times New Roman" w:cs="Times New Roman"/>
          <w:sz w:val="24"/>
          <w:szCs w:val="24"/>
        </w:rPr>
        <w:t>2</w:t>
      </w:r>
    </w:p>
    <w:p w:rsid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участников, прошедших ОПМК по </w:t>
      </w:r>
      <w:r w:rsidR="004D475A">
        <w:rPr>
          <w:rFonts w:ascii="Times New Roman" w:hAnsi="Times New Roman" w:cs="Times New Roman"/>
          <w:b/>
          <w:sz w:val="24"/>
          <w:szCs w:val="24"/>
        </w:rPr>
        <w:t>образовательным организациям</w:t>
      </w:r>
    </w:p>
    <w:p w:rsid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8" w:type="dxa"/>
        <w:jc w:val="center"/>
        <w:tblLook w:val="04A0" w:firstRow="1" w:lastRow="0" w:firstColumn="1" w:lastColumn="0" w:noHBand="0" w:noVBand="1"/>
      </w:tblPr>
      <w:tblGrid>
        <w:gridCol w:w="2096"/>
        <w:gridCol w:w="1459"/>
        <w:gridCol w:w="1194"/>
        <w:gridCol w:w="1052"/>
        <w:gridCol w:w="1463"/>
        <w:gridCol w:w="1636"/>
        <w:gridCol w:w="1831"/>
        <w:gridCol w:w="1043"/>
        <w:gridCol w:w="1025"/>
        <w:gridCol w:w="1254"/>
        <w:gridCol w:w="236"/>
        <w:gridCol w:w="937"/>
      </w:tblGrid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Муниципалитет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английский язык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биология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история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начальные классы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обществознание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география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C49EA" w:rsidRDefault="00AC49EA" w:rsidP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C49EA" w:rsidRDefault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Общий </w:t>
            </w:r>
          </w:p>
          <w:p w:rsidR="00AC49EA" w:rsidRDefault="00AC49EA" w:rsidP="00AC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</w:t>
            </w:r>
          </w:p>
        </w:tc>
      </w:tr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9EA" w:rsidRDefault="00AC49EA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3F2C6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9EA" w:rsidRDefault="00BB510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9EA" w:rsidRDefault="00AC49EA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3F2C6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9EA" w:rsidRDefault="00BB510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9EA" w:rsidRDefault="00AC49EA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-Хая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3F2C6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9EA" w:rsidRDefault="00BB510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9EA" w:rsidRDefault="00AC49EA" w:rsidP="0049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3F2C6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9EA" w:rsidRDefault="00BB510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49EA" w:rsidTr="00AC49EA">
        <w:trPr>
          <w:trHeight w:val="287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AC49EA" w:rsidRDefault="00AC4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итог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C49EA" w:rsidRDefault="00AC49EA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AC49EA" w:rsidRDefault="005E182C" w:rsidP="00D0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</w:tr>
    </w:tbl>
    <w:p w:rsid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3FA" w:rsidRDefault="004953FA" w:rsidP="00D563D8">
      <w:pPr>
        <w:pStyle w:val="af1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563D8" w:rsidRDefault="00D563D8" w:rsidP="00D563D8">
      <w:pPr>
        <w:pStyle w:val="af1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результаты оценки предметных и методических компетенций учителей </w:t>
      </w:r>
    </w:p>
    <w:p w:rsidR="00D563D8" w:rsidRDefault="00D563D8" w:rsidP="00D563D8">
      <w:pPr>
        <w:pStyle w:val="af1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D563D8" w:rsidRDefault="00D563D8" w:rsidP="00D56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процедуре оценки приняли участие </w:t>
      </w:r>
      <w:r w:rsidR="004953FA">
        <w:rPr>
          <w:rFonts w:ascii="Times New Roman" w:hAnsi="Times New Roman" w:cs="Times New Roman"/>
          <w:sz w:val="24"/>
          <w:szCs w:val="24"/>
        </w:rPr>
        <w:t>__</w:t>
      </w:r>
      <w:r w:rsidR="0033265F">
        <w:rPr>
          <w:rFonts w:ascii="Times New Roman" w:hAnsi="Times New Roman" w:cs="Times New Roman"/>
          <w:sz w:val="24"/>
          <w:szCs w:val="24"/>
          <w:u w:val="single"/>
        </w:rPr>
        <w:t>49</w:t>
      </w:r>
      <w:r w:rsidR="004953FA">
        <w:rPr>
          <w:rFonts w:ascii="Times New Roman" w:hAnsi="Times New Roman" w:cs="Times New Roman"/>
          <w:sz w:val="24"/>
          <w:szCs w:val="24"/>
        </w:rPr>
        <w:t>_</w:t>
      </w:r>
      <w:r w:rsidR="00BB510C">
        <w:rPr>
          <w:rFonts w:ascii="Times New Roman" w:hAnsi="Times New Roman" w:cs="Times New Roman"/>
          <w:sz w:val="24"/>
          <w:szCs w:val="24"/>
        </w:rPr>
        <w:t xml:space="preserve"> учителя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организаций, преподающих русский язык, математику, биологию, историю, обществознание, английский язык и начальные классы (Диаграмма 1).</w:t>
      </w:r>
    </w:p>
    <w:p w:rsidR="003E7F45" w:rsidRDefault="003E7F45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E7F45" w:rsidRDefault="003E7F45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E7F45" w:rsidRDefault="003E7F45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E7F45" w:rsidRDefault="003E7F45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3EE" w:rsidRDefault="005023EE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3EE" w:rsidRDefault="005023EE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3EE" w:rsidRDefault="005023EE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3EE" w:rsidRDefault="005023EE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3EE" w:rsidRDefault="005023EE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DAD" w:rsidRDefault="00F25DAD" w:rsidP="00F25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3D8" w:rsidRDefault="00D563D8" w:rsidP="00D563D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Диаграмма 1</w:t>
      </w:r>
    </w:p>
    <w:p w:rsidR="007B43D7" w:rsidRDefault="00D563D8" w:rsidP="00885C1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Численность учителей, принимавших участие в процедуре оценки по предметам</w:t>
      </w:r>
    </w:p>
    <w:p w:rsidR="00D563D8" w:rsidRDefault="00D563D8" w:rsidP="00D563D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D8" w:rsidRDefault="00D563D8" w:rsidP="00D563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3323AF" wp14:editId="28ECD26F">
            <wp:extent cx="5951220" cy="2385060"/>
            <wp:effectExtent l="0" t="0" r="0" b="0"/>
            <wp:docPr id="72" name="Рисунок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63D8" w:rsidRDefault="00D563D8" w:rsidP="00D563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3FA" w:rsidRDefault="004953FA" w:rsidP="004953FA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Наибольшее количество учителей, не прошедшие процедуру оценки наб</w:t>
      </w:r>
      <w:r w:rsidR="0093317E">
        <w:rPr>
          <w:rFonts w:ascii="Times New Roman" w:hAnsi="Times New Roman" w:cs="Times New Roman"/>
        </w:rPr>
        <w:t xml:space="preserve">людается в МБОУ СОШ №1 </w:t>
      </w:r>
      <w:proofErr w:type="spellStart"/>
      <w:r w:rsidR="0093317E">
        <w:rPr>
          <w:rFonts w:ascii="Times New Roman" w:hAnsi="Times New Roman" w:cs="Times New Roman"/>
        </w:rPr>
        <w:t>с</w:t>
      </w:r>
      <w:proofErr w:type="gramStart"/>
      <w:r w:rsidR="0093317E">
        <w:rPr>
          <w:rFonts w:ascii="Times New Roman" w:hAnsi="Times New Roman" w:cs="Times New Roman"/>
        </w:rPr>
        <w:t>.М</w:t>
      </w:r>
      <w:proofErr w:type="gramEnd"/>
      <w:r w:rsidR="0093317E">
        <w:rPr>
          <w:rFonts w:ascii="Times New Roman" w:hAnsi="Times New Roman" w:cs="Times New Roman"/>
        </w:rPr>
        <w:t>угур-Аксы</w:t>
      </w:r>
      <w:proofErr w:type="spellEnd"/>
      <w:r w:rsidR="0093317E">
        <w:rPr>
          <w:rFonts w:ascii="Times New Roman" w:hAnsi="Times New Roman" w:cs="Times New Roman"/>
        </w:rPr>
        <w:t xml:space="preserve"> (24 чел. из 49), 49%</w:t>
      </w:r>
      <w:r>
        <w:rPr>
          <w:rFonts w:ascii="Times New Roman" w:hAnsi="Times New Roman" w:cs="Times New Roman"/>
        </w:rPr>
        <w:t>. На 100% приняли участие учителя ____</w:t>
      </w:r>
      <w:r w:rsidR="0093317E">
        <w:rPr>
          <w:rFonts w:ascii="Times New Roman" w:hAnsi="Times New Roman" w:cs="Times New Roman"/>
          <w:u w:val="single"/>
        </w:rPr>
        <w:t>49</w:t>
      </w:r>
      <w:r>
        <w:rPr>
          <w:rFonts w:ascii="Times New Roman" w:hAnsi="Times New Roman" w:cs="Times New Roman"/>
        </w:rPr>
        <w:t>______. Наименьшее количество учителей (по 1 чел.), не прошедшие проц</w:t>
      </w:r>
      <w:r w:rsidR="0093317E">
        <w:rPr>
          <w:rFonts w:ascii="Times New Roman" w:hAnsi="Times New Roman" w:cs="Times New Roman"/>
        </w:rPr>
        <w:t xml:space="preserve">едуру оценки наблюдается в МБОУ </w:t>
      </w:r>
      <w:proofErr w:type="spellStart"/>
      <w:r w:rsidR="0093317E">
        <w:rPr>
          <w:rFonts w:ascii="Times New Roman" w:hAnsi="Times New Roman" w:cs="Times New Roman"/>
        </w:rPr>
        <w:t>Тоолайлыгская</w:t>
      </w:r>
      <w:proofErr w:type="spellEnd"/>
      <w:r w:rsidR="0093317E">
        <w:rPr>
          <w:rFonts w:ascii="Times New Roman" w:hAnsi="Times New Roman" w:cs="Times New Roman"/>
        </w:rPr>
        <w:t xml:space="preserve"> НОШ</w:t>
      </w:r>
      <w:r>
        <w:rPr>
          <w:rFonts w:ascii="Times New Roman" w:hAnsi="Times New Roman" w:cs="Times New Roman"/>
        </w:rPr>
        <w:t>.</w:t>
      </w:r>
    </w:p>
    <w:p w:rsidR="004953FA" w:rsidRDefault="004953FA" w:rsidP="00D563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3D8" w:rsidRDefault="00D563D8" w:rsidP="00D563D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оценки предметных и методических компетенций учителей: начальные классы, математика, физика, обществознание, биология</w:t>
      </w:r>
    </w:p>
    <w:p w:rsidR="00D563D8" w:rsidRDefault="00D563D8" w:rsidP="00D563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диагностической процедуры учителя распределились по 4 уровням предметной и методической компетентности: минимальный, низкий, средний и высокий. </w:t>
      </w:r>
    </w:p>
    <w:p w:rsidR="00D563D8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уровень фиксируется, если учитель набрал менее 30% баллов и в предметной и в методической части.</w:t>
      </w:r>
    </w:p>
    <w:p w:rsidR="00D563D8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– если учитель набрал менее 30% баллов или в предметной или в методической части.</w:t>
      </w:r>
    </w:p>
    <w:p w:rsidR="00D563D8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– если учитель набрал более 30% баллов и в предметной и в методической части, но менее 80% от максимального балла.</w:t>
      </w:r>
    </w:p>
    <w:p w:rsidR="00D563D8" w:rsidRDefault="00D563D8" w:rsidP="00D563D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если учитель набрал более 30% баллов и в предметной и в методической части и более 80% от максимального балла.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учителей с зафиксированным уровнем предметной и методической компетентности рекомендуется: 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уровень – проведение дополнительного исследования и принятие управленческих решений;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– организация интенсивного повышения квалификации;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– организация комплексного сопровождения;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включение в методический актив региона.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педагогов, участвовавших в процедуре оценки по предметам и уровням, определенным в результате диагностики, представлено в таблице </w:t>
      </w:r>
      <w:r w:rsidR="001964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диаграмме 2.</w:t>
      </w:r>
    </w:p>
    <w:p w:rsidR="001964F2" w:rsidRDefault="001964F2" w:rsidP="00D563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563D8" w:rsidRDefault="00D563D8" w:rsidP="00D563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964F2">
        <w:rPr>
          <w:rFonts w:ascii="Times New Roman" w:hAnsi="Times New Roman" w:cs="Times New Roman"/>
          <w:sz w:val="24"/>
          <w:szCs w:val="24"/>
        </w:rPr>
        <w:t>3</w:t>
      </w:r>
    </w:p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участников процедуры оценки по предметам и уровням предметной и методической компетентности</w:t>
      </w:r>
    </w:p>
    <w:p w:rsidR="001964F2" w:rsidRDefault="001964F2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99" w:type="dxa"/>
        <w:jc w:val="center"/>
        <w:tblInd w:w="-380" w:type="dxa"/>
        <w:tblLook w:val="04A0" w:firstRow="1" w:lastRow="0" w:firstColumn="1" w:lastColumn="0" w:noHBand="0" w:noVBand="1"/>
      </w:tblPr>
      <w:tblGrid>
        <w:gridCol w:w="2462"/>
        <w:gridCol w:w="1694"/>
        <w:gridCol w:w="1861"/>
        <w:gridCol w:w="1098"/>
        <w:gridCol w:w="1178"/>
        <w:gridCol w:w="1196"/>
        <w:gridCol w:w="1610"/>
      </w:tblGrid>
      <w:tr w:rsidR="00D563D8" w:rsidTr="00A53CA8">
        <w:trPr>
          <w:trHeight w:val="283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аннулирован результат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минимальный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</w:tr>
      <w:tr w:rsidR="00D563D8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85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усский язык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563D8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563D8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563D8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563D8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D5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63D8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85C15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85C15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85C15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A5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85C15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53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ачальные классы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85C15" w:rsidTr="00A53CA8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8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C15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3CA8" w:rsidTr="00A627B4">
        <w:trPr>
          <w:trHeight w:val="283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8D5334" w:rsidP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8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33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A5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A53CA8" w:rsidRDefault="0033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</w:tbl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D8" w:rsidRDefault="00D563D8" w:rsidP="00D563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2</w:t>
      </w:r>
    </w:p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участников процедуры оценки по предметам и уровням предметной и методической компетентности</w:t>
      </w:r>
    </w:p>
    <w:p w:rsidR="0040542C" w:rsidRDefault="0040542C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051A858" wp14:editId="77B3FE66">
            <wp:extent cx="6172200" cy="2527300"/>
            <wp:effectExtent l="0" t="0" r="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63D8" w:rsidRDefault="00D563D8" w:rsidP="000A1C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Наибольшее количество учителей, принимавших участие в процедуре оценки наблюдается сред</w:t>
      </w:r>
      <w:r w:rsidR="00031EB4">
        <w:rPr>
          <w:rFonts w:ascii="Times New Roman" w:hAnsi="Times New Roman" w:cs="Times New Roman"/>
          <w:sz w:val="24"/>
          <w:szCs w:val="24"/>
        </w:rPr>
        <w:t>и учителей начальной школы – 12 чел. (23</w:t>
      </w:r>
      <w:r>
        <w:rPr>
          <w:rFonts w:ascii="Times New Roman" w:hAnsi="Times New Roman" w:cs="Times New Roman"/>
          <w:sz w:val="24"/>
          <w:szCs w:val="24"/>
        </w:rPr>
        <w:t>% от принимавших участие в процедуре оценки), уч</w:t>
      </w:r>
      <w:r w:rsidR="00031EB4">
        <w:rPr>
          <w:rFonts w:ascii="Times New Roman" w:hAnsi="Times New Roman" w:cs="Times New Roman"/>
          <w:sz w:val="24"/>
          <w:szCs w:val="24"/>
        </w:rPr>
        <w:t>ителей русского языка – 10 чел  (19</w:t>
      </w:r>
      <w:r>
        <w:rPr>
          <w:rFonts w:ascii="Times New Roman" w:hAnsi="Times New Roman" w:cs="Times New Roman"/>
          <w:sz w:val="24"/>
          <w:szCs w:val="24"/>
        </w:rPr>
        <w:t>% от принимавших участие в процедуре оценки) и учителей мате</w:t>
      </w:r>
      <w:r w:rsidR="00031EB4">
        <w:rPr>
          <w:rFonts w:ascii="Times New Roman" w:hAnsi="Times New Roman" w:cs="Times New Roman"/>
          <w:sz w:val="24"/>
          <w:szCs w:val="24"/>
        </w:rPr>
        <w:t>матики 6 человек и английского языка по 3 чел. (17,3</w:t>
      </w:r>
      <w:r>
        <w:rPr>
          <w:rFonts w:ascii="Times New Roman" w:hAnsi="Times New Roman" w:cs="Times New Roman"/>
          <w:sz w:val="24"/>
          <w:szCs w:val="24"/>
        </w:rPr>
        <w:t>% от принимавших участие в процедуре оценки).</w:t>
      </w:r>
      <w:proofErr w:type="gramEnd"/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Количество баллов соответствующее высокому уровню предметной и методи</w:t>
      </w:r>
      <w:r w:rsidR="00031EB4">
        <w:rPr>
          <w:rFonts w:ascii="Times New Roman" w:hAnsi="Times New Roman" w:cs="Times New Roman"/>
          <w:sz w:val="24"/>
          <w:szCs w:val="24"/>
        </w:rPr>
        <w:t>ческой компетентности среди</w:t>
      </w:r>
      <w:r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031EB4">
        <w:rPr>
          <w:rFonts w:ascii="Times New Roman" w:hAnsi="Times New Roman" w:cs="Times New Roman"/>
          <w:sz w:val="24"/>
          <w:szCs w:val="24"/>
        </w:rPr>
        <w:t xml:space="preserve"> никто не набрал (0%), 29 учителей (56</w:t>
      </w:r>
      <w:r>
        <w:rPr>
          <w:rFonts w:ascii="Times New Roman" w:hAnsi="Times New Roman" w:cs="Times New Roman"/>
          <w:sz w:val="24"/>
          <w:szCs w:val="24"/>
        </w:rPr>
        <w:t>% от принимавших участие в оценке) со</w:t>
      </w:r>
      <w:r w:rsidR="00031EB4">
        <w:rPr>
          <w:rFonts w:ascii="Times New Roman" w:hAnsi="Times New Roman" w:cs="Times New Roman"/>
          <w:sz w:val="24"/>
          <w:szCs w:val="24"/>
        </w:rPr>
        <w:t>ответствуют среднему уровню, 21 учителей (40</w:t>
      </w:r>
      <w:r>
        <w:rPr>
          <w:rFonts w:ascii="Times New Roman" w:hAnsi="Times New Roman" w:cs="Times New Roman"/>
          <w:sz w:val="24"/>
          <w:szCs w:val="24"/>
        </w:rPr>
        <w:t>% от принимавших участие в оценке) выполн</w:t>
      </w:r>
      <w:r w:rsidR="00031EB4">
        <w:rPr>
          <w:rFonts w:ascii="Times New Roman" w:hAnsi="Times New Roman" w:cs="Times New Roman"/>
          <w:sz w:val="24"/>
          <w:szCs w:val="24"/>
        </w:rPr>
        <w:t>или задания на низком уровне и 2 учителя (4</w:t>
      </w:r>
      <w:r>
        <w:rPr>
          <w:rFonts w:ascii="Times New Roman" w:hAnsi="Times New Roman" w:cs="Times New Roman"/>
          <w:sz w:val="24"/>
          <w:szCs w:val="24"/>
        </w:rPr>
        <w:t>% от принимавших участие в оценке) показали мини</w:t>
      </w:r>
      <w:r w:rsidR="00031EB4">
        <w:rPr>
          <w:rFonts w:ascii="Times New Roman" w:hAnsi="Times New Roman" w:cs="Times New Roman"/>
          <w:sz w:val="24"/>
          <w:szCs w:val="24"/>
        </w:rPr>
        <w:t>мальный результат.</w:t>
      </w:r>
      <w:proofErr w:type="gramEnd"/>
      <w:r w:rsidR="00031EB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ннулирован</w:t>
      </w:r>
      <w:r w:rsidR="003D429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D4295">
        <w:rPr>
          <w:rFonts w:ascii="Times New Roman" w:hAnsi="Times New Roman" w:cs="Times New Roman"/>
          <w:sz w:val="24"/>
          <w:szCs w:val="24"/>
        </w:rPr>
        <w:t>х работ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Большая часть </w:t>
      </w:r>
      <w:r w:rsidR="003D4295">
        <w:rPr>
          <w:rFonts w:ascii="Times New Roman" w:hAnsi="Times New Roman" w:cs="Times New Roman"/>
          <w:sz w:val="24"/>
          <w:szCs w:val="24"/>
        </w:rPr>
        <w:t>учителей начальной школы (6 чел. - 12</w:t>
      </w:r>
      <w:r>
        <w:rPr>
          <w:rFonts w:ascii="Times New Roman" w:hAnsi="Times New Roman" w:cs="Times New Roman"/>
          <w:sz w:val="24"/>
          <w:szCs w:val="24"/>
        </w:rPr>
        <w:t>% от прин</w:t>
      </w:r>
      <w:r w:rsidR="003D4295">
        <w:rPr>
          <w:rFonts w:ascii="Times New Roman" w:hAnsi="Times New Roman" w:cs="Times New Roman"/>
          <w:sz w:val="24"/>
          <w:szCs w:val="24"/>
        </w:rPr>
        <w:t>имавших участие), математики (2 чел. - 4</w:t>
      </w:r>
      <w:r>
        <w:rPr>
          <w:rFonts w:ascii="Times New Roman" w:hAnsi="Times New Roman" w:cs="Times New Roman"/>
          <w:sz w:val="24"/>
          <w:szCs w:val="24"/>
        </w:rPr>
        <w:t>% от принимав</w:t>
      </w:r>
      <w:r w:rsidR="003D4295">
        <w:rPr>
          <w:rFonts w:ascii="Times New Roman" w:hAnsi="Times New Roman" w:cs="Times New Roman"/>
          <w:sz w:val="24"/>
          <w:szCs w:val="24"/>
        </w:rPr>
        <w:t>ших участие), обществознания (1 чел. – 2</w:t>
      </w:r>
      <w:r>
        <w:rPr>
          <w:rFonts w:ascii="Times New Roman" w:hAnsi="Times New Roman" w:cs="Times New Roman"/>
          <w:sz w:val="24"/>
          <w:szCs w:val="24"/>
        </w:rPr>
        <w:t xml:space="preserve">% от </w:t>
      </w:r>
      <w:r w:rsidR="003D4295">
        <w:rPr>
          <w:rFonts w:ascii="Times New Roman" w:hAnsi="Times New Roman" w:cs="Times New Roman"/>
          <w:sz w:val="24"/>
          <w:szCs w:val="24"/>
        </w:rPr>
        <w:t>принимавших участие), физики (3 чел. – 6</w:t>
      </w:r>
      <w:r>
        <w:rPr>
          <w:rFonts w:ascii="Times New Roman" w:hAnsi="Times New Roman" w:cs="Times New Roman"/>
          <w:sz w:val="24"/>
          <w:szCs w:val="24"/>
        </w:rPr>
        <w:t>% от принимавших участие) продемонстрировали средний уровень компетенций.</w:t>
      </w:r>
      <w:proofErr w:type="gramEnd"/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компетенций </w:t>
      </w:r>
      <w:r w:rsidR="003D4295">
        <w:rPr>
          <w:rFonts w:ascii="Times New Roman" w:hAnsi="Times New Roman" w:cs="Times New Roman"/>
          <w:sz w:val="24"/>
          <w:szCs w:val="24"/>
        </w:rPr>
        <w:t xml:space="preserve">среди учителей нет. 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учителей, набравших минимальный уровень компетенций наблю</w:t>
      </w:r>
      <w:r w:rsidR="003D4295">
        <w:rPr>
          <w:rFonts w:ascii="Times New Roman" w:hAnsi="Times New Roman" w:cs="Times New Roman"/>
          <w:sz w:val="24"/>
          <w:szCs w:val="24"/>
        </w:rPr>
        <w:t>дается среди учителей русского языка (2 чел. - 4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принимавших участие).</w:t>
      </w:r>
    </w:p>
    <w:p w:rsidR="00D563D8" w:rsidRDefault="00D563D8" w:rsidP="00D5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диаграммах </w:t>
      </w:r>
      <w:r w:rsidRPr="001964F2">
        <w:rPr>
          <w:rFonts w:ascii="Times New Roman" w:hAnsi="Times New Roman" w:cs="Times New Roman"/>
          <w:sz w:val="24"/>
          <w:szCs w:val="24"/>
          <w:highlight w:val="yellow"/>
        </w:rPr>
        <w:t>3-13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 распределение педагогов, участвовавших в процедуре оценки по предметам и уровням, определенным в результате диагностики по муниципаль</w:t>
      </w:r>
      <w:r w:rsidR="003D4295">
        <w:rPr>
          <w:rFonts w:ascii="Times New Roman" w:hAnsi="Times New Roman" w:cs="Times New Roman"/>
          <w:sz w:val="24"/>
          <w:szCs w:val="24"/>
        </w:rPr>
        <w:t xml:space="preserve">ным образованиям </w:t>
      </w:r>
      <w:proofErr w:type="spellStart"/>
      <w:r w:rsidR="003D4295">
        <w:rPr>
          <w:rFonts w:ascii="Times New Roman" w:hAnsi="Times New Roman" w:cs="Times New Roman"/>
          <w:sz w:val="24"/>
          <w:szCs w:val="24"/>
        </w:rPr>
        <w:t>Монгун-Тайгинского</w:t>
      </w:r>
      <w:proofErr w:type="spellEnd"/>
      <w:r w:rsidR="003D4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29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63D8" w:rsidRDefault="00D563D8" w:rsidP="00D563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Pr="001964F2">
        <w:rPr>
          <w:rFonts w:ascii="Times New Roman" w:hAnsi="Times New Roman" w:cs="Times New Roman"/>
          <w:sz w:val="24"/>
          <w:szCs w:val="24"/>
          <w:highlight w:val="yellow"/>
        </w:rPr>
        <w:t>3</w:t>
      </w:r>
    </w:p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педагогов </w:t>
      </w:r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МБОУ СОШ №1 </w:t>
      </w:r>
      <w:proofErr w:type="spellStart"/>
      <w:r w:rsidR="000A1C37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="000A1C37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="000A1C37">
        <w:rPr>
          <w:rFonts w:ascii="Times New Roman" w:hAnsi="Times New Roman" w:cs="Times New Roman"/>
          <w:b/>
          <w:bCs/>
          <w:sz w:val="24"/>
          <w:szCs w:val="24"/>
        </w:rPr>
        <w:t>угур-Аксы</w:t>
      </w:r>
      <w:proofErr w:type="spellEnd"/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r w:rsidR="001964F2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="000A1C3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964F2">
        <w:rPr>
          <w:rFonts w:ascii="Times New Roman" w:hAnsi="Times New Roman" w:cs="Times New Roman"/>
          <w:b/>
          <w:bCs/>
          <w:sz w:val="24"/>
          <w:szCs w:val="24"/>
        </w:rPr>
        <w:t>СОШ №2</w:t>
      </w:r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="000A1C37">
        <w:rPr>
          <w:rFonts w:ascii="Times New Roman" w:hAnsi="Times New Roman" w:cs="Times New Roman"/>
          <w:b/>
          <w:bCs/>
          <w:sz w:val="24"/>
          <w:szCs w:val="24"/>
        </w:rPr>
        <w:t>с.Мугур-Аксы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="000A1C37">
        <w:rPr>
          <w:rFonts w:ascii="Times New Roman" w:hAnsi="Times New Roman" w:cs="Times New Roman"/>
          <w:b/>
          <w:bCs/>
          <w:sz w:val="24"/>
          <w:szCs w:val="24"/>
        </w:rPr>
        <w:t>Моген-Буренская</w:t>
      </w:r>
      <w:proofErr w:type="spellEnd"/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proofErr w:type="spellStart"/>
      <w:r w:rsidR="000A1C37">
        <w:rPr>
          <w:rFonts w:ascii="Times New Roman" w:hAnsi="Times New Roman" w:cs="Times New Roman"/>
          <w:b/>
          <w:bCs/>
          <w:sz w:val="24"/>
          <w:szCs w:val="24"/>
        </w:rPr>
        <w:t>с.Кызыл</w:t>
      </w:r>
      <w:proofErr w:type="spellEnd"/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-Хая, МБОУ </w:t>
      </w:r>
      <w:proofErr w:type="spellStart"/>
      <w:r w:rsidR="000A1C37">
        <w:rPr>
          <w:rFonts w:ascii="Times New Roman" w:hAnsi="Times New Roman" w:cs="Times New Roman"/>
          <w:b/>
          <w:bCs/>
          <w:sz w:val="24"/>
          <w:szCs w:val="24"/>
        </w:rPr>
        <w:t>Тоолайлыгская</w:t>
      </w:r>
      <w:proofErr w:type="spellEnd"/>
      <w:r w:rsidR="000A1C37">
        <w:rPr>
          <w:rFonts w:ascii="Times New Roman" w:hAnsi="Times New Roman" w:cs="Times New Roman"/>
          <w:b/>
          <w:bCs/>
          <w:sz w:val="24"/>
          <w:szCs w:val="24"/>
        </w:rPr>
        <w:t xml:space="preserve"> НОШ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участвовавших в процедуре оценки по предметам и уровням</w:t>
      </w:r>
    </w:p>
    <w:p w:rsidR="000A1C37" w:rsidRDefault="000A1C37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C37" w:rsidRDefault="000A1C37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33855E" wp14:editId="069039C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63D8" w:rsidRDefault="00D563D8" w:rsidP="00D563D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563D8" w:rsidRDefault="00D563D8" w:rsidP="00D563D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13</w:t>
      </w:r>
    </w:p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оценки предметной и методической компетенций учителей по </w:t>
      </w:r>
      <w:r w:rsidR="001964F2">
        <w:rPr>
          <w:rFonts w:ascii="Times New Roman" w:hAnsi="Times New Roman" w:cs="Times New Roman"/>
          <w:b/>
          <w:bCs/>
          <w:sz w:val="24"/>
          <w:szCs w:val="24"/>
        </w:rPr>
        <w:t>образовательным организациям</w:t>
      </w:r>
    </w:p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487" w:type="dxa"/>
        <w:jc w:val="center"/>
        <w:tblLook w:val="04A0" w:firstRow="1" w:lastRow="0" w:firstColumn="1" w:lastColumn="0" w:noHBand="0" w:noVBand="1"/>
      </w:tblPr>
      <w:tblGrid>
        <w:gridCol w:w="2497"/>
        <w:gridCol w:w="1668"/>
        <w:gridCol w:w="1804"/>
        <w:gridCol w:w="1251"/>
        <w:gridCol w:w="1343"/>
        <w:gridCol w:w="1363"/>
        <w:gridCol w:w="1561"/>
      </w:tblGrid>
      <w:tr w:rsidR="00D563D8" w:rsidTr="00D563D8">
        <w:trPr>
          <w:trHeight w:val="284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аннулирован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минимальный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D563D8" w:rsidRDefault="00D56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</w:tr>
      <w:tr w:rsidR="001964F2" w:rsidTr="001964F2">
        <w:trPr>
          <w:trHeight w:val="284"/>
          <w:jc w:val="center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4F2" w:rsidRDefault="001964F2" w:rsidP="0019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№1 </w:t>
            </w:r>
            <w:proofErr w:type="spell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1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964F2" w:rsidTr="001964F2">
        <w:trPr>
          <w:trHeight w:val="284"/>
          <w:jc w:val="center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4F2" w:rsidRDefault="001964F2" w:rsidP="0019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№2 </w:t>
            </w:r>
            <w:proofErr w:type="spell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19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964F2" w:rsidTr="001964F2">
        <w:trPr>
          <w:trHeight w:val="284"/>
          <w:jc w:val="center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4F2" w:rsidRDefault="001964F2" w:rsidP="0019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Моген-Буренская</w:t>
            </w:r>
            <w:proofErr w:type="spellEnd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ызыл</w:t>
            </w:r>
            <w:proofErr w:type="spellEnd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-Хая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1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964F2" w:rsidTr="001964F2">
        <w:trPr>
          <w:trHeight w:val="284"/>
          <w:jc w:val="center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64F2" w:rsidRDefault="001964F2" w:rsidP="0019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Тоолайлыгская</w:t>
            </w:r>
            <w:proofErr w:type="spellEnd"/>
            <w:r w:rsidR="0049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1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A1C37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1964F2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4F2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6FB" w:rsidTr="0040446A">
        <w:trPr>
          <w:trHeight w:val="284"/>
          <w:jc w:val="center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00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итог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004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0046F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0046FB" w:rsidRDefault="004E7C2B" w:rsidP="0000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:rsidR="00D563D8" w:rsidRDefault="00D563D8" w:rsidP="00D563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D8" w:rsidRDefault="00D563D8" w:rsidP="00D563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Лучшие результаты, с </w:t>
      </w:r>
      <w:r>
        <w:rPr>
          <w:rFonts w:ascii="Times New Roman" w:hAnsi="Times New Roman" w:cs="Times New Roman"/>
          <w:sz w:val="24"/>
          <w:szCs w:val="24"/>
        </w:rPr>
        <w:t xml:space="preserve">отсутствием минимального уровня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 xml:space="preserve"> и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ольшего количества среднего уровня продемонстрировали учителя </w:t>
      </w:r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МБОУ СОШ №1 </w:t>
      </w:r>
      <w:proofErr w:type="spellStart"/>
      <w:r w:rsidR="000046F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0046FB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0046FB">
        <w:rPr>
          <w:rFonts w:ascii="Times New Roman" w:hAnsi="Times New Roman" w:cs="Times New Roman"/>
          <w:color w:val="000000"/>
          <w:sz w:val="24"/>
          <w:szCs w:val="24"/>
        </w:rPr>
        <w:t>угур-Аксы</w:t>
      </w:r>
      <w:proofErr w:type="spellEnd"/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 (17 </w:t>
      </w:r>
      <w:r w:rsidR="001964F2">
        <w:rPr>
          <w:rFonts w:ascii="Times New Roman" w:hAnsi="Times New Roman" w:cs="Times New Roman"/>
          <w:color w:val="000000"/>
          <w:sz w:val="24"/>
          <w:szCs w:val="24"/>
        </w:rPr>
        <w:t>чел.)</w:t>
      </w:r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, МБОУ «СОШ №2» </w:t>
      </w:r>
      <w:proofErr w:type="spellStart"/>
      <w:r w:rsidR="000046FB">
        <w:rPr>
          <w:rFonts w:ascii="Times New Roman" w:hAnsi="Times New Roman" w:cs="Times New Roman"/>
          <w:color w:val="000000"/>
          <w:sz w:val="24"/>
          <w:szCs w:val="24"/>
        </w:rPr>
        <w:t>с.Мугур-Аксы</w:t>
      </w:r>
      <w:proofErr w:type="spellEnd"/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 (9 чел.).</w:t>
      </w:r>
    </w:p>
    <w:p w:rsidR="00D563D8" w:rsidRDefault="00D563D8" w:rsidP="00D563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минимальным уровнем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 xml:space="preserve"> учителя наблюдаются в </w:t>
      </w:r>
      <w:r w:rsidR="000046FB">
        <w:rPr>
          <w:rFonts w:ascii="Times New Roman" w:hAnsi="Times New Roman" w:cs="Times New Roman"/>
          <w:sz w:val="24"/>
          <w:szCs w:val="24"/>
        </w:rPr>
        <w:t xml:space="preserve">МБОУ СОШ №1 </w:t>
      </w:r>
      <w:proofErr w:type="spellStart"/>
      <w:r w:rsidR="000046F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046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046FB">
        <w:rPr>
          <w:rFonts w:ascii="Times New Roman" w:hAnsi="Times New Roman" w:cs="Times New Roman"/>
          <w:sz w:val="24"/>
          <w:szCs w:val="24"/>
        </w:rPr>
        <w:t>угур-Аксы</w:t>
      </w:r>
      <w:proofErr w:type="spellEnd"/>
      <w:r w:rsidR="000046FB">
        <w:rPr>
          <w:rFonts w:ascii="Times New Roman" w:hAnsi="Times New Roman" w:cs="Times New Roman"/>
          <w:sz w:val="24"/>
          <w:szCs w:val="24"/>
        </w:rPr>
        <w:t xml:space="preserve">, МБОУ </w:t>
      </w:r>
      <w:proofErr w:type="spellStart"/>
      <w:r w:rsidR="000046FB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="000046F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0046FB">
        <w:rPr>
          <w:rFonts w:ascii="Times New Roman" w:hAnsi="Times New Roman" w:cs="Times New Roman"/>
          <w:sz w:val="24"/>
          <w:szCs w:val="24"/>
        </w:rPr>
        <w:t>с.Кызыл</w:t>
      </w:r>
      <w:proofErr w:type="spellEnd"/>
      <w:r w:rsidR="000046FB">
        <w:rPr>
          <w:rFonts w:ascii="Times New Roman" w:hAnsi="Times New Roman" w:cs="Times New Roman"/>
          <w:sz w:val="24"/>
          <w:szCs w:val="24"/>
        </w:rPr>
        <w:t>-Хая</w:t>
      </w:r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(2 </w:t>
      </w:r>
      <w:r w:rsidR="001964F2">
        <w:rPr>
          <w:rFonts w:ascii="Times New Roman" w:hAnsi="Times New Roman" w:cs="Times New Roman"/>
          <w:color w:val="000000"/>
          <w:sz w:val="24"/>
          <w:szCs w:val="24"/>
        </w:rPr>
        <w:t>чел.)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563D8" w:rsidRDefault="00D563D8" w:rsidP="00D563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Наибольшее количество учителей с высоким ур</w:t>
      </w:r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овнем компетенций наблюдается в  </w:t>
      </w:r>
      <w:proofErr w:type="gramStart"/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0046FB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1964F2">
        <w:rPr>
          <w:rFonts w:ascii="Times New Roman" w:hAnsi="Times New Roman" w:cs="Times New Roman"/>
          <w:color w:val="000000"/>
          <w:sz w:val="24"/>
          <w:szCs w:val="24"/>
        </w:rPr>
        <w:t>чел.)</w:t>
      </w:r>
    </w:p>
    <w:p w:rsidR="00D563D8" w:rsidRDefault="00DA5E3A" w:rsidP="00D563D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bookmarkEnd w:id="1"/>
    <w:p w:rsidR="00B95B47" w:rsidRPr="00DA5E3A" w:rsidRDefault="00DA5E3A" w:rsidP="00DA5E3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A5E3A">
        <w:rPr>
          <w:rFonts w:ascii="Times New Roman" w:hAnsi="Times New Roman" w:cs="Times New Roman"/>
          <w:b/>
          <w:sz w:val="24"/>
          <w:szCs w:val="24"/>
        </w:rPr>
        <w:t xml:space="preserve">Провести работу с ИОМ </w:t>
      </w:r>
    </w:p>
    <w:p w:rsidR="00B95B47" w:rsidRPr="00DA5E3A" w:rsidRDefault="00DA5E3A" w:rsidP="00DA5E3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A5E3A">
        <w:rPr>
          <w:rFonts w:ascii="Times New Roman" w:hAnsi="Times New Roman" w:cs="Times New Roman"/>
          <w:b/>
          <w:sz w:val="24"/>
          <w:szCs w:val="24"/>
        </w:rPr>
        <w:t>Посещать семинары, стажировки, консультации и мероприятия, направленные на повышение профессионального мастерства педагогов.</w:t>
      </w:r>
    </w:p>
    <w:p w:rsidR="00B95B47" w:rsidRPr="00DA5E3A" w:rsidRDefault="00DA5E3A" w:rsidP="00DA5E3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DA5E3A">
        <w:rPr>
          <w:rFonts w:ascii="Times New Roman" w:hAnsi="Times New Roman" w:cs="Times New Roman"/>
          <w:b/>
          <w:sz w:val="24"/>
          <w:szCs w:val="24"/>
        </w:rPr>
        <w:t xml:space="preserve">Посещать  модульные КПК. </w:t>
      </w:r>
    </w:p>
    <w:p w:rsidR="00D563D8" w:rsidRDefault="00D563D8" w:rsidP="00FF770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63D8" w:rsidSect="001964F2">
      <w:pgSz w:w="16867" w:h="11926" w:orient="landscape"/>
      <w:pgMar w:top="851" w:right="850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3B" w:rsidRDefault="00BA043B" w:rsidP="00C0122B">
      <w:pPr>
        <w:spacing w:after="0" w:line="240" w:lineRule="auto"/>
      </w:pPr>
      <w:r>
        <w:separator/>
      </w:r>
    </w:p>
  </w:endnote>
  <w:endnote w:type="continuationSeparator" w:id="0">
    <w:p w:rsidR="00BA043B" w:rsidRDefault="00BA043B" w:rsidP="00C0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3B" w:rsidRDefault="00BA043B" w:rsidP="00C0122B">
      <w:pPr>
        <w:spacing w:after="0" w:line="240" w:lineRule="auto"/>
      </w:pPr>
      <w:r>
        <w:separator/>
      </w:r>
    </w:p>
  </w:footnote>
  <w:footnote w:type="continuationSeparator" w:id="0">
    <w:p w:rsidR="00BA043B" w:rsidRDefault="00BA043B" w:rsidP="00C0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070"/>
    <w:multiLevelType w:val="hybridMultilevel"/>
    <w:tmpl w:val="D274423C"/>
    <w:lvl w:ilvl="0" w:tplc="A99AF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02D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2A2F"/>
    <w:multiLevelType w:val="hybridMultilevel"/>
    <w:tmpl w:val="0B44B37C"/>
    <w:lvl w:ilvl="0" w:tplc="DC068938">
      <w:numFmt w:val="bullet"/>
      <w:lvlText w:val="­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5B54AF"/>
    <w:multiLevelType w:val="hybridMultilevel"/>
    <w:tmpl w:val="5A7A5DC4"/>
    <w:lvl w:ilvl="0" w:tplc="89E824B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E738CA"/>
    <w:multiLevelType w:val="hybridMultilevel"/>
    <w:tmpl w:val="B046F9A2"/>
    <w:lvl w:ilvl="0" w:tplc="3D8EDDC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147C1465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30C7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C4563"/>
    <w:multiLevelType w:val="multilevel"/>
    <w:tmpl w:val="AAE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11C70"/>
    <w:multiLevelType w:val="hybridMultilevel"/>
    <w:tmpl w:val="15C237CE"/>
    <w:lvl w:ilvl="0" w:tplc="4D424F3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8765E96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54C26"/>
    <w:multiLevelType w:val="hybridMultilevel"/>
    <w:tmpl w:val="7F08DDDC"/>
    <w:lvl w:ilvl="0" w:tplc="CB68E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FD7263"/>
    <w:multiLevelType w:val="hybridMultilevel"/>
    <w:tmpl w:val="75687792"/>
    <w:lvl w:ilvl="0" w:tplc="26481DD2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D54617"/>
    <w:multiLevelType w:val="hybridMultilevel"/>
    <w:tmpl w:val="318C42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175515"/>
    <w:multiLevelType w:val="hybridMultilevel"/>
    <w:tmpl w:val="790413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D554E"/>
    <w:multiLevelType w:val="hybridMultilevel"/>
    <w:tmpl w:val="8C3C5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8097F"/>
    <w:multiLevelType w:val="hybridMultilevel"/>
    <w:tmpl w:val="E6F0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B3AF0"/>
    <w:multiLevelType w:val="hybridMultilevel"/>
    <w:tmpl w:val="8C3C5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71988"/>
    <w:multiLevelType w:val="hybridMultilevel"/>
    <w:tmpl w:val="4D10B356"/>
    <w:lvl w:ilvl="0" w:tplc="C78A79A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543ABB"/>
    <w:multiLevelType w:val="hybridMultilevel"/>
    <w:tmpl w:val="B81A6228"/>
    <w:lvl w:ilvl="0" w:tplc="3EC6B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653C20"/>
    <w:multiLevelType w:val="hybridMultilevel"/>
    <w:tmpl w:val="D274423C"/>
    <w:lvl w:ilvl="0" w:tplc="A99AF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A6571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C5F96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B2197"/>
    <w:multiLevelType w:val="hybridMultilevel"/>
    <w:tmpl w:val="ABF0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40FB5"/>
    <w:multiLevelType w:val="hybridMultilevel"/>
    <w:tmpl w:val="B4164536"/>
    <w:lvl w:ilvl="0" w:tplc="B156DA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5925"/>
    <w:multiLevelType w:val="hybridMultilevel"/>
    <w:tmpl w:val="4D42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A2855"/>
    <w:multiLevelType w:val="hybridMultilevel"/>
    <w:tmpl w:val="6D56EBDE"/>
    <w:lvl w:ilvl="0" w:tplc="74F66266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>
    <w:nsid w:val="5D2479A0"/>
    <w:multiLevelType w:val="hybridMultilevel"/>
    <w:tmpl w:val="7F08DDDC"/>
    <w:lvl w:ilvl="0" w:tplc="CB68E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4B7D08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E2928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400F"/>
    <w:multiLevelType w:val="hybridMultilevel"/>
    <w:tmpl w:val="887461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C65D07"/>
    <w:multiLevelType w:val="hybridMultilevel"/>
    <w:tmpl w:val="D788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E6D26"/>
    <w:multiLevelType w:val="hybridMultilevel"/>
    <w:tmpl w:val="1C3EB8F4"/>
    <w:lvl w:ilvl="0" w:tplc="E3D6405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C07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4EBC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03C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62F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CB6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01A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6297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E66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73F1B"/>
    <w:multiLevelType w:val="hybridMultilevel"/>
    <w:tmpl w:val="121AF69A"/>
    <w:lvl w:ilvl="0" w:tplc="3596249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87F10FA"/>
    <w:multiLevelType w:val="hybridMultilevel"/>
    <w:tmpl w:val="FC640F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4">
    <w:nsid w:val="6971520C"/>
    <w:multiLevelType w:val="hybridMultilevel"/>
    <w:tmpl w:val="A5D68390"/>
    <w:lvl w:ilvl="0" w:tplc="223CE318">
      <w:start w:val="17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275DF"/>
    <w:multiLevelType w:val="hybridMultilevel"/>
    <w:tmpl w:val="F4609944"/>
    <w:lvl w:ilvl="0" w:tplc="D1262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25443"/>
    <w:multiLevelType w:val="hybridMultilevel"/>
    <w:tmpl w:val="7ED40FC0"/>
    <w:lvl w:ilvl="0" w:tplc="FCEA4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BD51BE"/>
    <w:multiLevelType w:val="hybridMultilevel"/>
    <w:tmpl w:val="4FC8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4"/>
  </w:num>
  <w:num w:numId="5">
    <w:abstractNumId w:val="36"/>
  </w:num>
  <w:num w:numId="6">
    <w:abstractNumId w:val="34"/>
  </w:num>
  <w:num w:numId="7">
    <w:abstractNumId w:val="24"/>
  </w:num>
  <w:num w:numId="8">
    <w:abstractNumId w:val="15"/>
  </w:num>
  <w:num w:numId="9">
    <w:abstractNumId w:val="14"/>
  </w:num>
  <w:num w:numId="10">
    <w:abstractNumId w:val="17"/>
  </w:num>
  <w:num w:numId="11">
    <w:abstractNumId w:val="16"/>
  </w:num>
  <w:num w:numId="12">
    <w:abstractNumId w:val="10"/>
  </w:num>
  <w:num w:numId="13">
    <w:abstractNumId w:val="33"/>
  </w:num>
  <w:num w:numId="14">
    <w:abstractNumId w:val="32"/>
  </w:num>
  <w:num w:numId="15">
    <w:abstractNumId w:val="37"/>
  </w:num>
  <w:num w:numId="16">
    <w:abstractNumId w:val="25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7"/>
  </w:num>
  <w:num w:numId="23">
    <w:abstractNumId w:val="6"/>
  </w:num>
  <w:num w:numId="24">
    <w:abstractNumId w:val="28"/>
  </w:num>
  <w:num w:numId="25">
    <w:abstractNumId w:val="3"/>
  </w:num>
  <w:num w:numId="26">
    <w:abstractNumId w:val="2"/>
  </w:num>
  <w:num w:numId="27">
    <w:abstractNumId w:val="21"/>
  </w:num>
  <w:num w:numId="28">
    <w:abstractNumId w:val="5"/>
  </w:num>
  <w:num w:numId="29">
    <w:abstractNumId w:val="0"/>
  </w:num>
  <w:num w:numId="30">
    <w:abstractNumId w:val="19"/>
  </w:num>
  <w:num w:numId="31">
    <w:abstractNumId w:val="29"/>
  </w:num>
  <w:num w:numId="32">
    <w:abstractNumId w:val="12"/>
  </w:num>
  <w:num w:numId="33">
    <w:abstractNumId w:val="1"/>
  </w:num>
  <w:num w:numId="34">
    <w:abstractNumId w:val="18"/>
  </w:num>
  <w:num w:numId="35">
    <w:abstractNumId w:val="23"/>
  </w:num>
  <w:num w:numId="36">
    <w:abstractNumId w:val="35"/>
  </w:num>
  <w:num w:numId="37">
    <w:abstractNumId w:val="1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077"/>
    <w:rsid w:val="000046FB"/>
    <w:rsid w:val="000269CA"/>
    <w:rsid w:val="00031EB4"/>
    <w:rsid w:val="00035628"/>
    <w:rsid w:val="00070D6B"/>
    <w:rsid w:val="00073EB1"/>
    <w:rsid w:val="00084EFD"/>
    <w:rsid w:val="000A1C37"/>
    <w:rsid w:val="000A69FA"/>
    <w:rsid w:val="000D43C2"/>
    <w:rsid w:val="00104BF7"/>
    <w:rsid w:val="00112FDD"/>
    <w:rsid w:val="00113A5D"/>
    <w:rsid w:val="001357E0"/>
    <w:rsid w:val="00176C2F"/>
    <w:rsid w:val="0017730E"/>
    <w:rsid w:val="001964F2"/>
    <w:rsid w:val="001F3D14"/>
    <w:rsid w:val="001F62FE"/>
    <w:rsid w:val="00210496"/>
    <w:rsid w:val="0021116C"/>
    <w:rsid w:val="00251927"/>
    <w:rsid w:val="002B77B6"/>
    <w:rsid w:val="002E0FB3"/>
    <w:rsid w:val="00311045"/>
    <w:rsid w:val="00311A95"/>
    <w:rsid w:val="003245E1"/>
    <w:rsid w:val="003323F3"/>
    <w:rsid w:val="0033265F"/>
    <w:rsid w:val="00336A26"/>
    <w:rsid w:val="00342968"/>
    <w:rsid w:val="00374481"/>
    <w:rsid w:val="003B598C"/>
    <w:rsid w:val="003C3618"/>
    <w:rsid w:val="003D0B68"/>
    <w:rsid w:val="003D4295"/>
    <w:rsid w:val="003E7F45"/>
    <w:rsid w:val="003F2C6C"/>
    <w:rsid w:val="0040542C"/>
    <w:rsid w:val="004500D4"/>
    <w:rsid w:val="004840AD"/>
    <w:rsid w:val="00484586"/>
    <w:rsid w:val="004953FA"/>
    <w:rsid w:val="004979DD"/>
    <w:rsid w:val="004D475A"/>
    <w:rsid w:val="004E1263"/>
    <w:rsid w:val="004E3568"/>
    <w:rsid w:val="004E7C2B"/>
    <w:rsid w:val="004F0A74"/>
    <w:rsid w:val="005023EE"/>
    <w:rsid w:val="00535A0D"/>
    <w:rsid w:val="005848D6"/>
    <w:rsid w:val="005E182C"/>
    <w:rsid w:val="005E3103"/>
    <w:rsid w:val="005F5E5B"/>
    <w:rsid w:val="00630CC4"/>
    <w:rsid w:val="006375D3"/>
    <w:rsid w:val="00644961"/>
    <w:rsid w:val="00653AB5"/>
    <w:rsid w:val="00662730"/>
    <w:rsid w:val="00695504"/>
    <w:rsid w:val="006A2F0B"/>
    <w:rsid w:val="006D34E9"/>
    <w:rsid w:val="006E660D"/>
    <w:rsid w:val="00750101"/>
    <w:rsid w:val="007B43D7"/>
    <w:rsid w:val="007D5520"/>
    <w:rsid w:val="008000E8"/>
    <w:rsid w:val="00804C8E"/>
    <w:rsid w:val="0081087E"/>
    <w:rsid w:val="00815F3D"/>
    <w:rsid w:val="008248E1"/>
    <w:rsid w:val="00854867"/>
    <w:rsid w:val="00881BEB"/>
    <w:rsid w:val="00885C15"/>
    <w:rsid w:val="008B69E1"/>
    <w:rsid w:val="008D5334"/>
    <w:rsid w:val="008F65C9"/>
    <w:rsid w:val="008F7564"/>
    <w:rsid w:val="008F77AE"/>
    <w:rsid w:val="00915077"/>
    <w:rsid w:val="0093317E"/>
    <w:rsid w:val="00940E6A"/>
    <w:rsid w:val="00941C13"/>
    <w:rsid w:val="009557C4"/>
    <w:rsid w:val="0098505E"/>
    <w:rsid w:val="009B4262"/>
    <w:rsid w:val="009C41EE"/>
    <w:rsid w:val="009C6B60"/>
    <w:rsid w:val="009C7147"/>
    <w:rsid w:val="009D45C6"/>
    <w:rsid w:val="009D5D7E"/>
    <w:rsid w:val="009F1B60"/>
    <w:rsid w:val="009F47D4"/>
    <w:rsid w:val="00A11C04"/>
    <w:rsid w:val="00A25887"/>
    <w:rsid w:val="00A53CA8"/>
    <w:rsid w:val="00A63EEE"/>
    <w:rsid w:val="00A851ED"/>
    <w:rsid w:val="00A90908"/>
    <w:rsid w:val="00A978C8"/>
    <w:rsid w:val="00AA1BF4"/>
    <w:rsid w:val="00AC475A"/>
    <w:rsid w:val="00AC49EA"/>
    <w:rsid w:val="00AD7FA7"/>
    <w:rsid w:val="00AF6A4F"/>
    <w:rsid w:val="00B1405F"/>
    <w:rsid w:val="00B30BF9"/>
    <w:rsid w:val="00B36032"/>
    <w:rsid w:val="00B740A1"/>
    <w:rsid w:val="00B749F7"/>
    <w:rsid w:val="00B7607E"/>
    <w:rsid w:val="00B95B47"/>
    <w:rsid w:val="00BA043B"/>
    <w:rsid w:val="00BB06F9"/>
    <w:rsid w:val="00BB307A"/>
    <w:rsid w:val="00BB510C"/>
    <w:rsid w:val="00BC4CB2"/>
    <w:rsid w:val="00BE4C2A"/>
    <w:rsid w:val="00C00086"/>
    <w:rsid w:val="00C00472"/>
    <w:rsid w:val="00C0122B"/>
    <w:rsid w:val="00C02C87"/>
    <w:rsid w:val="00C21415"/>
    <w:rsid w:val="00C22457"/>
    <w:rsid w:val="00C31AE5"/>
    <w:rsid w:val="00C31FDC"/>
    <w:rsid w:val="00C72FA2"/>
    <w:rsid w:val="00CB057C"/>
    <w:rsid w:val="00CB3816"/>
    <w:rsid w:val="00CC57BB"/>
    <w:rsid w:val="00D03831"/>
    <w:rsid w:val="00D07481"/>
    <w:rsid w:val="00D47832"/>
    <w:rsid w:val="00D5210B"/>
    <w:rsid w:val="00D563D8"/>
    <w:rsid w:val="00D73699"/>
    <w:rsid w:val="00DA5E3A"/>
    <w:rsid w:val="00DB7DF9"/>
    <w:rsid w:val="00DD3A7A"/>
    <w:rsid w:val="00E00B04"/>
    <w:rsid w:val="00E01D2B"/>
    <w:rsid w:val="00E17D6C"/>
    <w:rsid w:val="00EE586F"/>
    <w:rsid w:val="00F02A66"/>
    <w:rsid w:val="00F065A3"/>
    <w:rsid w:val="00F25DAD"/>
    <w:rsid w:val="00F7563D"/>
    <w:rsid w:val="00FA1A6F"/>
    <w:rsid w:val="00FB18F0"/>
    <w:rsid w:val="00FB4EFE"/>
    <w:rsid w:val="00FF130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E9"/>
  </w:style>
  <w:style w:type="paragraph" w:styleId="1">
    <w:name w:val="heading 1"/>
    <w:basedOn w:val="a"/>
    <w:next w:val="a"/>
    <w:link w:val="10"/>
    <w:qFormat/>
    <w:rsid w:val="0091507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077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915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5077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9150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915077"/>
    <w:pPr>
      <w:widowControl w:val="0"/>
      <w:shd w:val="clear" w:color="auto" w:fill="FFFFFF"/>
      <w:spacing w:before="240" w:after="780" w:line="259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+ Полужирный"/>
    <w:basedOn w:val="a5"/>
    <w:rsid w:val="009150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150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077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rsid w:val="009150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15077"/>
  </w:style>
  <w:style w:type="character" w:customStyle="1" w:styleId="js-phone-number">
    <w:name w:val="js-phone-number"/>
    <w:basedOn w:val="a0"/>
    <w:rsid w:val="00915077"/>
  </w:style>
  <w:style w:type="character" w:customStyle="1" w:styleId="fontstyle01">
    <w:name w:val="fontstyle01"/>
    <w:basedOn w:val="a0"/>
    <w:rsid w:val="009150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Emphasis"/>
    <w:qFormat/>
    <w:rsid w:val="00915077"/>
    <w:rPr>
      <w:i/>
      <w:iCs/>
    </w:rPr>
  </w:style>
  <w:style w:type="character" w:customStyle="1" w:styleId="Heading1Char">
    <w:name w:val="Heading 1 Char"/>
    <w:uiPriority w:val="9"/>
    <w:rsid w:val="009150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uiPriority w:val="99"/>
    <w:rsid w:val="00915077"/>
    <w:pPr>
      <w:ind w:left="720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915077"/>
    <w:rPr>
      <w:rFonts w:ascii="Calibri" w:eastAsia="Times New Roman" w:hAnsi="Calibri" w:cs="Calibri"/>
    </w:rPr>
  </w:style>
  <w:style w:type="paragraph" w:styleId="ac">
    <w:name w:val="header"/>
    <w:basedOn w:val="a"/>
    <w:link w:val="ab"/>
    <w:uiPriority w:val="99"/>
    <w:semiHidden/>
    <w:rsid w:val="009150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paragraph" w:styleId="ad">
    <w:name w:val="footer"/>
    <w:basedOn w:val="a"/>
    <w:link w:val="ae"/>
    <w:uiPriority w:val="99"/>
    <w:rsid w:val="0091507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Нижний колонтитул Знак"/>
    <w:basedOn w:val="a0"/>
    <w:link w:val="ad"/>
    <w:uiPriority w:val="99"/>
    <w:rsid w:val="00915077"/>
    <w:rPr>
      <w:rFonts w:ascii="Calibri" w:eastAsia="Times New Roman" w:hAnsi="Calibri" w:cs="Calibri"/>
    </w:rPr>
  </w:style>
  <w:style w:type="character" w:customStyle="1" w:styleId="fontstyle21">
    <w:name w:val="fontstyle21"/>
    <w:rsid w:val="00915077"/>
    <w:rPr>
      <w:rFonts w:ascii="Symbol" w:hAnsi="Symbol" w:cs="Symbol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rsid w:val="00915077"/>
    <w:pPr>
      <w:widowControl w:val="0"/>
      <w:autoSpaceDE w:val="0"/>
      <w:autoSpaceDN w:val="0"/>
      <w:spacing w:after="0" w:line="240" w:lineRule="auto"/>
      <w:ind w:left="261"/>
    </w:pPr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915077"/>
    <w:rPr>
      <w:rFonts w:ascii="Calibri" w:eastAsia="Times New Roman" w:hAnsi="Calibri" w:cs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915077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Calibri" w:eastAsia="Times New Roman" w:hAnsi="Calibri" w:cs="Calibri"/>
      <w:lang w:eastAsia="en-US"/>
    </w:rPr>
  </w:style>
  <w:style w:type="paragraph" w:customStyle="1" w:styleId="20">
    <w:name w:val="Абзац списка2"/>
    <w:basedOn w:val="a"/>
    <w:uiPriority w:val="99"/>
    <w:rsid w:val="00915077"/>
    <w:pPr>
      <w:spacing w:after="0" w:line="240" w:lineRule="auto"/>
      <w:ind w:left="720"/>
    </w:pPr>
    <w:rPr>
      <w:rFonts w:ascii="Calibri" w:eastAsia="Times New Roman" w:hAnsi="Calibri" w:cs="Calibri"/>
      <w:noProof/>
      <w:sz w:val="24"/>
      <w:szCs w:val="24"/>
      <w:lang w:val="en-GB"/>
    </w:rPr>
  </w:style>
  <w:style w:type="paragraph" w:customStyle="1" w:styleId="Default">
    <w:name w:val="Default"/>
    <w:rsid w:val="00915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rsid w:val="0031104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C0122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0122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94;&#1077;&#1085;&#1082;&#1072;%20&#1084;&#1072;&#1088;&#1090;%202023\&#1055;&#1088;&#1086;&#1090;&#1086;&#1082;&#1086;&#1083;&#1099;%20&#1091;&#1095;&#1080;&#1090;&#1077;&#1083;&#1103;\&#1086;&#1073;&#1097;&#1080;&#1081;%20&#1089;&#1074;&#1086;&#1076;%20&#1091;&#1095;&#1080;&#1090;&#1077;&#1083;&#1077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0500815776406524E-3"/>
                  <c:y val="9.259259259259357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Лист11!$A$1:$I$1</c:f>
              <c:strCache>
                <c:ptCount val="9"/>
                <c:pt idx="0">
                  <c:v>физика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математика</c:v>
                </c:pt>
                <c:pt idx="5">
                  <c:v>английский язык</c:v>
                </c:pt>
                <c:pt idx="6">
                  <c:v>русский язык</c:v>
                </c:pt>
                <c:pt idx="7">
                  <c:v>начальные классы</c:v>
                </c:pt>
                <c:pt idx="8">
                  <c:v>Общий итог</c:v>
                </c:pt>
              </c:strCache>
            </c:strRef>
          </c:cat>
          <c:val>
            <c:numRef>
              <c:f>Лист11!$A$2:$I$2</c:f>
              <c:numCache>
                <c:formatCode>General</c:formatCode>
                <c:ptCount val="9"/>
                <c:pt idx="0">
                  <c:v>20</c:v>
                </c:pt>
                <c:pt idx="1">
                  <c:v>25</c:v>
                </c:pt>
                <c:pt idx="2">
                  <c:v>57</c:v>
                </c:pt>
                <c:pt idx="3">
                  <c:v>68</c:v>
                </c:pt>
                <c:pt idx="4">
                  <c:v>93</c:v>
                </c:pt>
                <c:pt idx="5">
                  <c:v>93</c:v>
                </c:pt>
                <c:pt idx="6">
                  <c:v>100</c:v>
                </c:pt>
                <c:pt idx="7">
                  <c:v>297</c:v>
                </c:pt>
                <c:pt idx="8">
                  <c:v>753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538880"/>
        <c:axId val="128548864"/>
        <c:axId val="0"/>
      </c:bar3DChart>
      <c:catAx>
        <c:axId val="128538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548864"/>
        <c:crosses val="autoZero"/>
        <c:auto val="1"/>
        <c:lblAlgn val="ctr"/>
        <c:lblOffset val="100"/>
        <c:noMultiLvlLbl val="0"/>
      </c:catAx>
      <c:valAx>
        <c:axId val="128548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538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биология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русский язык</c:v>
                </c:pt>
                <c:pt idx="4">
                  <c:v>химия 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начальные классы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3">
                  <c:v>2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биология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русский язык</c:v>
                </c:pt>
                <c:pt idx="4">
                  <c:v>химия 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начальные классы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биология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русский язык</c:v>
                </c:pt>
                <c:pt idx="4">
                  <c:v>химия 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английский</c:v>
                </c:pt>
                <c:pt idx="9">
                  <c:v>начальные классы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262720"/>
        <c:axId val="129264256"/>
        <c:axId val="128380416"/>
      </c:bar3DChart>
      <c:catAx>
        <c:axId val="129262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29264256"/>
        <c:crosses val="autoZero"/>
        <c:auto val="1"/>
        <c:lblAlgn val="ctr"/>
        <c:lblOffset val="100"/>
        <c:noMultiLvlLbl val="0"/>
      </c:catAx>
      <c:valAx>
        <c:axId val="12926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262720"/>
        <c:crosses val="autoZero"/>
        <c:crossBetween val="between"/>
      </c:valAx>
      <c:serAx>
        <c:axId val="128380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2642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291776"/>
        <c:axId val="129293312"/>
        <c:axId val="0"/>
      </c:bar3DChart>
      <c:catAx>
        <c:axId val="129291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293312"/>
        <c:crosses val="autoZero"/>
        <c:auto val="1"/>
        <c:lblAlgn val="ctr"/>
        <c:lblOffset val="100"/>
        <c:noMultiLvlLbl val="0"/>
      </c:catAx>
      <c:valAx>
        <c:axId val="12929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291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F2BC-B4A1-4A97-AF49-6E3C79D5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Чечек Ондар</cp:lastModifiedBy>
  <cp:revision>35</cp:revision>
  <cp:lastPrinted>2024-03-13T05:51:00Z</cp:lastPrinted>
  <dcterms:created xsi:type="dcterms:W3CDTF">2023-06-23T10:07:00Z</dcterms:created>
  <dcterms:modified xsi:type="dcterms:W3CDTF">2024-04-13T11:38:00Z</dcterms:modified>
</cp:coreProperties>
</file>